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AD" w:rsidRDefault="006970AD">
      <w:r>
        <w:t>Climate Change Causation animation by type Bloomberg</w:t>
      </w:r>
      <w:bookmarkStart w:id="0" w:name="_GoBack"/>
      <w:bookmarkEnd w:id="0"/>
    </w:p>
    <w:p w:rsidR="00BB356E" w:rsidRDefault="006970AD">
      <w:hyperlink r:id="rId4" w:history="1">
        <w:r w:rsidRPr="00E5456E">
          <w:rPr>
            <w:rStyle w:val="Hyperlink"/>
          </w:rPr>
          <w:t>https://www.bloomberg.com/graphics/2015-whats-warming-the-world/</w:t>
        </w:r>
      </w:hyperlink>
    </w:p>
    <w:p w:rsidR="006970AD" w:rsidRDefault="006970AD"/>
    <w:sectPr w:rsidR="00697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AD"/>
    <w:rsid w:val="006970AD"/>
    <w:rsid w:val="00BB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3481F-BCE6-42C0-B693-95CF5DC1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70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loomberg.com/graphics/2015-whats-warming-the-worl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2018-10-31T18:45:00Z</dcterms:created>
  <dcterms:modified xsi:type="dcterms:W3CDTF">2018-10-31T18:46:00Z</dcterms:modified>
</cp:coreProperties>
</file>